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9C9" w:rsidRDefault="00A939C9" w:rsidP="00A939C9">
      <w:pPr>
        <w:pStyle w:val="NormalWeb"/>
        <w:shd w:val="clear" w:color="auto" w:fill="FFFFFF"/>
        <w:bidi/>
        <w:spacing w:before="0" w:beforeAutospacing="0" w:after="0" w:afterAutospacing="0"/>
        <w:jc w:val="right"/>
        <w:rPr>
          <w:rFonts w:ascii="Arial" w:hAnsi="Arial" w:cs="Arial"/>
          <w:color w:val="000000"/>
          <w:sz w:val="32"/>
          <w:szCs w:val="32"/>
          <w:rtl/>
        </w:rPr>
      </w:pPr>
      <w:r>
        <w:rPr>
          <w:rFonts w:ascii="Arial" w:hAnsi="Arial" w:cs="Arial"/>
          <w:color w:val="000000"/>
          <w:sz w:val="32"/>
          <w:szCs w:val="32"/>
          <w:rtl/>
        </w:rPr>
        <w:tab/>
      </w:r>
      <w:r>
        <w:rPr>
          <w:rFonts w:ascii="Arial" w:hAnsi="Arial" w:cs="Arial"/>
          <w:color w:val="000000"/>
          <w:sz w:val="32"/>
          <w:szCs w:val="32"/>
          <w:rtl/>
        </w:rPr>
        <w:tab/>
      </w:r>
      <w:r>
        <w:rPr>
          <w:rFonts w:ascii="Arial" w:hAnsi="Arial" w:cs="Arial"/>
          <w:color w:val="000000"/>
          <w:sz w:val="32"/>
          <w:szCs w:val="32"/>
          <w:rtl/>
        </w:rPr>
        <w:tab/>
      </w:r>
      <w:r>
        <w:rPr>
          <w:rFonts w:ascii="Arial" w:hAnsi="Arial" w:cs="Arial"/>
          <w:color w:val="000000"/>
          <w:sz w:val="32"/>
          <w:szCs w:val="32"/>
          <w:rtl/>
        </w:rPr>
        <w:tab/>
      </w:r>
      <w:r>
        <w:rPr>
          <w:rFonts w:ascii="Arial" w:hAnsi="Arial" w:cs="Arial"/>
          <w:color w:val="000000"/>
          <w:sz w:val="32"/>
          <w:szCs w:val="32"/>
          <w:rtl/>
        </w:rPr>
        <w:tab/>
      </w:r>
      <w:r>
        <w:rPr>
          <w:rFonts w:ascii="Arial" w:hAnsi="Arial" w:cs="Arial"/>
          <w:color w:val="000000"/>
          <w:sz w:val="32"/>
          <w:szCs w:val="32"/>
          <w:rtl/>
        </w:rPr>
        <w:tab/>
      </w:r>
      <w:r>
        <w:rPr>
          <w:rFonts w:ascii="Arial" w:hAnsi="Arial" w:cs="Arial"/>
          <w:color w:val="000000"/>
          <w:sz w:val="32"/>
          <w:szCs w:val="32"/>
          <w:rtl/>
        </w:rPr>
        <w:tab/>
      </w:r>
      <w:r>
        <w:rPr>
          <w:rFonts w:ascii="Arial" w:hAnsi="Arial" w:cs="Arial"/>
          <w:color w:val="000000"/>
          <w:sz w:val="32"/>
          <w:szCs w:val="32"/>
          <w:rtl/>
        </w:rPr>
        <w:tab/>
      </w:r>
      <w:r>
        <w:rPr>
          <w:rFonts w:ascii="Arial" w:hAnsi="Arial" w:cs="Arial"/>
          <w:color w:val="000000"/>
          <w:sz w:val="32"/>
          <w:szCs w:val="32"/>
          <w:rtl/>
        </w:rPr>
        <w:tab/>
      </w:r>
      <w:r>
        <w:rPr>
          <w:rFonts w:ascii="Arial" w:hAnsi="Arial" w:cs="Arial"/>
          <w:color w:val="000000"/>
          <w:sz w:val="32"/>
          <w:szCs w:val="32"/>
          <w:rtl/>
        </w:rPr>
        <w:tab/>
      </w:r>
      <w:bookmarkStart w:id="0" w:name="_GoBack"/>
      <w:bookmarkEnd w:id="0"/>
      <w:r>
        <w:rPr>
          <w:rFonts w:ascii="Arial" w:hAnsi="Arial" w:cs="Arial" w:hint="cs"/>
          <w:color w:val="000000"/>
          <w:sz w:val="32"/>
          <w:szCs w:val="32"/>
          <w:rtl/>
        </w:rPr>
        <w:t xml:space="preserve">20.07.2017 </w:t>
      </w:r>
    </w:p>
    <w:p w:rsidR="00A939C9" w:rsidRDefault="00A939C9" w:rsidP="00A939C9">
      <w:pPr>
        <w:pStyle w:val="NormalWeb"/>
        <w:shd w:val="clear" w:color="auto" w:fill="FFFFFF"/>
        <w:bidi/>
        <w:spacing w:before="0" w:beforeAutospacing="0" w:after="0" w:afterAutospacing="0"/>
        <w:jc w:val="center"/>
        <w:rPr>
          <w:rFonts w:ascii="Arial" w:hAnsi="Arial" w:cs="Arial"/>
          <w:color w:val="000000"/>
          <w:sz w:val="32"/>
          <w:szCs w:val="32"/>
          <w:rtl/>
        </w:rPr>
      </w:pPr>
    </w:p>
    <w:p w:rsidR="00A939C9" w:rsidRDefault="00A939C9" w:rsidP="00A939C9">
      <w:pPr>
        <w:pStyle w:val="NormalWeb"/>
        <w:shd w:val="clear" w:color="auto" w:fill="FFFFFF"/>
        <w:bidi/>
        <w:spacing w:before="0" w:beforeAutospacing="0" w:after="0" w:afterAutospacing="0"/>
        <w:jc w:val="center"/>
        <w:rPr>
          <w:rFonts w:ascii="Arial" w:hAnsi="Arial" w:cs="Arial"/>
          <w:color w:val="000000"/>
          <w:sz w:val="32"/>
          <w:szCs w:val="32"/>
          <w:rtl/>
        </w:rPr>
      </w:pPr>
    </w:p>
    <w:p w:rsidR="006B197C" w:rsidRDefault="006B197C" w:rsidP="00A939C9">
      <w:pPr>
        <w:pStyle w:val="NormalWeb"/>
        <w:shd w:val="clear" w:color="auto" w:fill="FFFFFF"/>
        <w:bidi/>
        <w:spacing w:before="0" w:beforeAutospacing="0" w:after="0" w:afterAutospacing="0"/>
        <w:jc w:val="center"/>
        <w:rPr>
          <w:rFonts w:ascii="Arial" w:hAnsi="Arial" w:cs="Arial" w:hint="cs"/>
          <w:color w:val="000000"/>
          <w:sz w:val="32"/>
          <w:szCs w:val="32"/>
          <w:rtl/>
        </w:rPr>
      </w:pPr>
      <w:r>
        <w:rPr>
          <w:rFonts w:ascii="Arial" w:hAnsi="Arial" w:cs="Arial" w:hint="cs"/>
          <w:color w:val="000000"/>
          <w:sz w:val="32"/>
          <w:szCs w:val="32"/>
          <w:rtl/>
        </w:rPr>
        <w:t xml:space="preserve">תגמול לשאירים של ניצולי שואה שקבלו תגמול ממשרד האוצר </w:t>
      </w:r>
      <w:r>
        <w:rPr>
          <w:rFonts w:ascii="Arial" w:hAnsi="Arial" w:cs="Arial"/>
          <w:color w:val="000000"/>
          <w:sz w:val="32"/>
          <w:szCs w:val="32"/>
          <w:rtl/>
        </w:rPr>
        <w:br/>
      </w:r>
      <w:r>
        <w:rPr>
          <w:rFonts w:ascii="Arial" w:hAnsi="Arial" w:cs="Arial" w:hint="cs"/>
          <w:color w:val="000000"/>
          <w:sz w:val="32"/>
          <w:szCs w:val="32"/>
          <w:rtl/>
        </w:rPr>
        <w:t>מאת לילי הבר</w:t>
      </w:r>
    </w:p>
    <w:p w:rsidR="006B197C" w:rsidRDefault="006B197C" w:rsidP="006B197C">
      <w:pPr>
        <w:pStyle w:val="NormalWeb"/>
        <w:shd w:val="clear" w:color="auto" w:fill="FFFFFF"/>
        <w:bidi/>
        <w:spacing w:before="0" w:beforeAutospacing="0" w:after="0" w:afterAutospacing="0"/>
        <w:jc w:val="center"/>
        <w:rPr>
          <w:rFonts w:ascii="Arial" w:hAnsi="Arial" w:cs="Arial"/>
          <w:color w:val="000000"/>
          <w:sz w:val="32"/>
          <w:szCs w:val="32"/>
          <w:rtl/>
        </w:rPr>
      </w:pPr>
    </w:p>
    <w:p w:rsidR="00DA2670" w:rsidRPr="00DA2670" w:rsidRDefault="002E607E" w:rsidP="00DA2670">
      <w:pPr>
        <w:pStyle w:val="NormalWeb"/>
        <w:shd w:val="clear" w:color="auto" w:fill="FFFFFF"/>
        <w:bidi/>
        <w:spacing w:before="0" w:beforeAutospacing="0" w:after="0" w:afterAutospacing="0"/>
        <w:rPr>
          <w:rFonts w:ascii="Arial" w:hAnsi="Arial" w:cs="Arial"/>
          <w:color w:val="000000"/>
          <w:sz w:val="28"/>
          <w:szCs w:val="28"/>
        </w:rPr>
      </w:pPr>
      <w:r w:rsidRPr="002E607E">
        <w:rPr>
          <w:rFonts w:ascii="Arial" w:hAnsi="Arial" w:cs="Arial"/>
          <w:color w:val="000000"/>
          <w:sz w:val="28"/>
          <w:szCs w:val="28"/>
          <w:shd w:val="clear" w:color="auto" w:fill="FFFFFF"/>
          <w:rtl/>
        </w:rPr>
        <w:t>התגמולים שמקבלים ניצולי שואה ונכי המלחמה בנאצים ממשרד האוצר מתעדכנים וכך גם הזכויות. טוב ורצוי לבדוק את הזכויות באתר של הרשות לניצולי שואה בכתובת</w:t>
      </w:r>
      <w:r w:rsidRPr="002E607E">
        <w:rPr>
          <w:rFonts w:ascii="Arial" w:hAnsi="Arial" w:cs="Arial"/>
          <w:color w:val="000000"/>
          <w:sz w:val="28"/>
          <w:szCs w:val="28"/>
          <w:shd w:val="clear" w:color="auto" w:fill="FFFFFF"/>
        </w:rPr>
        <w:t> </w:t>
      </w:r>
      <w:hyperlink r:id="rId4" w:history="1">
        <w:r w:rsidRPr="005C7457">
          <w:rPr>
            <w:rStyle w:val="Hyperlink"/>
            <w:rFonts w:ascii="Arial" w:hAnsi="Arial" w:cs="Arial"/>
            <w:sz w:val="28"/>
            <w:szCs w:val="28"/>
            <w:shd w:val="clear" w:color="auto" w:fill="FFFFFF"/>
          </w:rPr>
          <w:t>http://mof.gov.il/hrights?gclid=CjwKEAjwqcHLBRCq5uHTp LL12FISJA</w:t>
        </w:r>
        <w:r w:rsidRPr="005C7457">
          <w:rPr>
            <w:rStyle w:val="Hyperlink"/>
            <w:rFonts w:ascii="Arial" w:hAnsi="Arial" w:cs="Arial"/>
            <w:sz w:val="28"/>
            <w:szCs w:val="28"/>
            <w:shd w:val="clear" w:color="auto" w:fill="FFFFFF"/>
          </w:rPr>
          <w:t>D6PgDI0DjPyaCa9QzLoVfV5f6njumOSEIkeG6ERb2v8VocyRoCkVPw_wcB</w:t>
        </w:r>
      </w:hyperlink>
      <w:r>
        <w:rPr>
          <w:rFonts w:ascii="Arial" w:hAnsi="Arial" w:cs="Arial" w:hint="cs"/>
          <w:color w:val="000000"/>
          <w:sz w:val="28"/>
          <w:szCs w:val="28"/>
          <w:rtl/>
        </w:rPr>
        <w:t xml:space="preserve">   </w:t>
      </w:r>
      <w:r>
        <w:rPr>
          <w:rFonts w:ascii="Arial" w:hAnsi="Arial" w:cs="Arial"/>
          <w:color w:val="000000"/>
          <w:sz w:val="28"/>
          <w:szCs w:val="28"/>
          <w:rtl/>
        </w:rPr>
        <w:br/>
      </w:r>
      <w:r w:rsidR="00F24BF9" w:rsidRPr="00AC03C8">
        <w:rPr>
          <w:rFonts w:ascii="Arial" w:hAnsi="Arial" w:cs="Arial"/>
          <w:color w:val="000000"/>
          <w:sz w:val="28"/>
          <w:szCs w:val="28"/>
          <w:rtl/>
        </w:rPr>
        <w:t>בני זוג של ניצולי שואה או של נכי המלחמה בנאצים שנפטרו זכאים להמשיך ולקבל את התגמול הרגיל לאחר פטירת בן הזוג בתקופה של 36 חודשים, החל מהחודש שלאחר הפטירה ולא פחות מ-2,000 ש"ח לחודש (החל מיום 1.6.2014).</w:t>
      </w:r>
      <w:r w:rsidR="00AC03C8">
        <w:rPr>
          <w:rFonts w:ascii="Arial" w:hAnsi="Arial" w:cs="Arial"/>
          <w:color w:val="000000"/>
          <w:sz w:val="28"/>
          <w:szCs w:val="28"/>
          <w:rtl/>
        </w:rPr>
        <w:br/>
      </w:r>
      <w:r w:rsidR="00DE4B71" w:rsidRPr="00DE4B71">
        <w:rPr>
          <w:rFonts w:ascii="Arial" w:hAnsi="Arial" w:cs="Arial"/>
          <w:color w:val="000000"/>
          <w:sz w:val="28"/>
          <w:szCs w:val="28"/>
          <w:shd w:val="clear" w:color="auto" w:fill="FFFFFF"/>
          <w:rtl/>
        </w:rPr>
        <w:t xml:space="preserve">לאחר 36 החודשים זכאים בני הזוג לקבל </w:t>
      </w:r>
      <w:proofErr w:type="spellStart"/>
      <w:r w:rsidR="00DE4B71" w:rsidRPr="00DE4B71">
        <w:rPr>
          <w:rFonts w:ascii="Arial" w:hAnsi="Arial" w:cs="Arial"/>
          <w:color w:val="000000"/>
          <w:sz w:val="28"/>
          <w:szCs w:val="28"/>
          <w:shd w:val="clear" w:color="auto" w:fill="FFFFFF"/>
          <w:rtl/>
        </w:rPr>
        <w:t>קיצבה</w:t>
      </w:r>
      <w:proofErr w:type="spellEnd"/>
      <w:r w:rsidR="00DE4B71" w:rsidRPr="00DE4B71">
        <w:rPr>
          <w:rFonts w:ascii="Arial" w:hAnsi="Arial" w:cs="Arial"/>
          <w:color w:val="000000"/>
          <w:sz w:val="28"/>
          <w:szCs w:val="28"/>
          <w:shd w:val="clear" w:color="auto" w:fill="FFFFFF"/>
          <w:rtl/>
        </w:rPr>
        <w:t xml:space="preserve"> חודשים של 2,000 ש"ח למשך כל חייהם, כל עוד לא נישאו. לזכאות זו זכאי בן/בת זוג של ניצולים שנפטרו אחרי 1.6.2011</w:t>
      </w:r>
      <w:r w:rsidR="00DE4B71" w:rsidRPr="00DE4B71">
        <w:rPr>
          <w:rFonts w:ascii="Arial" w:hAnsi="Arial" w:cs="Arial"/>
          <w:color w:val="000000"/>
          <w:sz w:val="28"/>
          <w:szCs w:val="28"/>
          <w:shd w:val="clear" w:color="auto" w:fill="FFFFFF"/>
        </w:rPr>
        <w:t>.</w:t>
      </w:r>
      <w:r w:rsidR="00DE4B71">
        <w:rPr>
          <w:rFonts w:ascii="Arial" w:hAnsi="Arial" w:cs="Arial"/>
          <w:color w:val="000000"/>
          <w:sz w:val="28"/>
          <w:szCs w:val="28"/>
          <w:rtl/>
        </w:rPr>
        <w:br/>
      </w:r>
      <w:r w:rsidR="00DA2670" w:rsidRPr="00DA2670">
        <w:rPr>
          <w:rFonts w:ascii="Arial" w:hAnsi="Arial" w:cs="Arial"/>
          <w:color w:val="000000"/>
          <w:sz w:val="28"/>
          <w:szCs w:val="28"/>
          <w:rtl/>
        </w:rPr>
        <w:t>החל משנת 2017 אלמנים/</w:t>
      </w:r>
      <w:proofErr w:type="spellStart"/>
      <w:r w:rsidR="00DA2670" w:rsidRPr="00DA2670">
        <w:rPr>
          <w:rFonts w:ascii="Arial" w:hAnsi="Arial" w:cs="Arial"/>
          <w:color w:val="000000"/>
          <w:sz w:val="28"/>
          <w:szCs w:val="28"/>
          <w:rtl/>
        </w:rPr>
        <w:t>ות</w:t>
      </w:r>
      <w:proofErr w:type="spellEnd"/>
      <w:r w:rsidR="00DA2670" w:rsidRPr="00DA2670">
        <w:rPr>
          <w:rFonts w:ascii="Arial" w:hAnsi="Arial" w:cs="Arial"/>
          <w:color w:val="000000"/>
          <w:sz w:val="28"/>
          <w:szCs w:val="28"/>
          <w:rtl/>
        </w:rPr>
        <w:t xml:space="preserve"> של ניצולי שואה ונכי המלחמה בנאצים שנפטרו לפני יוני 2011, ואשר קיבלו בעבר תגמולים למשך 36 חודשים, זכאים למענק רבעוני בסך 2,500 ש"ח לרבעון.</w:t>
      </w:r>
      <w:r w:rsidR="00DA2670">
        <w:rPr>
          <w:rFonts w:ascii="Arial" w:hAnsi="Arial" w:cs="Arial"/>
          <w:color w:val="000000"/>
          <w:sz w:val="28"/>
          <w:szCs w:val="28"/>
          <w:rtl/>
        </w:rPr>
        <w:br/>
      </w:r>
      <w:proofErr w:type="spellStart"/>
      <w:r w:rsidR="00DA2670" w:rsidRPr="00DA2670">
        <w:rPr>
          <w:rFonts w:ascii="Arial" w:hAnsi="Arial" w:cs="Arial"/>
          <w:color w:val="000000"/>
          <w:sz w:val="28"/>
          <w:szCs w:val="28"/>
          <w:shd w:val="clear" w:color="auto" w:fill="FFFFFF"/>
          <w:rtl/>
        </w:rPr>
        <w:t>לקיצבה</w:t>
      </w:r>
      <w:proofErr w:type="spellEnd"/>
      <w:r w:rsidR="00DA2670" w:rsidRPr="00DA2670">
        <w:rPr>
          <w:rFonts w:ascii="Arial" w:hAnsi="Arial" w:cs="Arial"/>
          <w:color w:val="000000"/>
          <w:sz w:val="28"/>
          <w:szCs w:val="28"/>
          <w:shd w:val="clear" w:color="auto" w:fill="FFFFFF"/>
          <w:rtl/>
        </w:rPr>
        <w:t xml:space="preserve"> זכאי בן או בת זוג של ניצול שואה שנפטר וקיבל בחייו את אחת </w:t>
      </w:r>
      <w:proofErr w:type="spellStart"/>
      <w:r w:rsidR="00DA2670" w:rsidRPr="00DA2670">
        <w:rPr>
          <w:rFonts w:ascii="Arial" w:hAnsi="Arial" w:cs="Arial"/>
          <w:color w:val="000000"/>
          <w:sz w:val="28"/>
          <w:szCs w:val="28"/>
          <w:shd w:val="clear" w:color="auto" w:fill="FFFFFF"/>
          <w:rtl/>
        </w:rPr>
        <w:t>הקיצבאות</w:t>
      </w:r>
      <w:proofErr w:type="spellEnd"/>
      <w:r w:rsidR="00DA2670" w:rsidRPr="00DA2670">
        <w:rPr>
          <w:rFonts w:ascii="Arial" w:hAnsi="Arial" w:cs="Arial"/>
          <w:color w:val="000000"/>
          <w:sz w:val="28"/>
          <w:szCs w:val="28"/>
          <w:shd w:val="clear" w:color="auto" w:fill="FFFFFF"/>
          <w:rtl/>
        </w:rPr>
        <w:t xml:space="preserve"> הבאות: </w:t>
      </w:r>
      <w:proofErr w:type="spellStart"/>
      <w:r w:rsidR="00DA2670" w:rsidRPr="00DA2670">
        <w:rPr>
          <w:rFonts w:ascii="Arial" w:hAnsi="Arial" w:cs="Arial"/>
          <w:color w:val="000000"/>
          <w:sz w:val="28"/>
          <w:szCs w:val="28"/>
          <w:shd w:val="clear" w:color="auto" w:fill="FFFFFF"/>
          <w:rtl/>
        </w:rPr>
        <w:t>קיצבה</w:t>
      </w:r>
      <w:proofErr w:type="spellEnd"/>
      <w:r w:rsidR="00DA2670" w:rsidRPr="00DA2670">
        <w:rPr>
          <w:rFonts w:ascii="Arial" w:hAnsi="Arial" w:cs="Arial"/>
          <w:color w:val="000000"/>
          <w:sz w:val="28"/>
          <w:szCs w:val="28"/>
          <w:shd w:val="clear" w:color="auto" w:fill="FFFFFF"/>
          <w:rtl/>
        </w:rPr>
        <w:t xml:space="preserve"> לניצול שואה נכה רדיפות הנאצים; </w:t>
      </w:r>
      <w:proofErr w:type="spellStart"/>
      <w:r w:rsidR="00DA2670" w:rsidRPr="00DA2670">
        <w:rPr>
          <w:rFonts w:ascii="Arial" w:hAnsi="Arial" w:cs="Arial"/>
          <w:color w:val="000000"/>
          <w:sz w:val="28"/>
          <w:szCs w:val="28"/>
          <w:shd w:val="clear" w:color="auto" w:fill="FFFFFF"/>
          <w:rtl/>
        </w:rPr>
        <w:t>קיצבה</w:t>
      </w:r>
      <w:proofErr w:type="spellEnd"/>
      <w:r w:rsidR="00DA2670" w:rsidRPr="00DA2670">
        <w:rPr>
          <w:rFonts w:ascii="Arial" w:hAnsi="Arial" w:cs="Arial"/>
          <w:color w:val="000000"/>
          <w:sz w:val="28"/>
          <w:szCs w:val="28"/>
          <w:shd w:val="clear" w:color="auto" w:fill="FFFFFF"/>
          <w:rtl/>
        </w:rPr>
        <w:t xml:space="preserve"> לנכה המלחמה בנאצים; </w:t>
      </w:r>
      <w:proofErr w:type="spellStart"/>
      <w:r w:rsidR="00DA2670" w:rsidRPr="00DA2670">
        <w:rPr>
          <w:rFonts w:ascii="Arial" w:hAnsi="Arial" w:cs="Arial"/>
          <w:color w:val="000000"/>
          <w:sz w:val="28"/>
          <w:szCs w:val="28"/>
          <w:shd w:val="clear" w:color="auto" w:fill="FFFFFF"/>
          <w:rtl/>
        </w:rPr>
        <w:t>קיצבה</w:t>
      </w:r>
      <w:proofErr w:type="spellEnd"/>
      <w:r w:rsidR="00DA2670" w:rsidRPr="00DA2670">
        <w:rPr>
          <w:rFonts w:ascii="Arial" w:hAnsi="Arial" w:cs="Arial"/>
          <w:color w:val="000000"/>
          <w:sz w:val="28"/>
          <w:szCs w:val="28"/>
          <w:shd w:val="clear" w:color="auto" w:fill="FFFFFF"/>
          <w:rtl/>
        </w:rPr>
        <w:t xml:space="preserve"> ממשרד האוצר לניצולי שואה המקבלים </w:t>
      </w:r>
      <w:proofErr w:type="spellStart"/>
      <w:r w:rsidR="00DA2670" w:rsidRPr="00DA2670">
        <w:rPr>
          <w:rFonts w:ascii="Arial" w:hAnsi="Arial" w:cs="Arial"/>
          <w:color w:val="000000"/>
          <w:sz w:val="28"/>
          <w:szCs w:val="28"/>
          <w:shd w:val="clear" w:color="auto" w:fill="FFFFFF"/>
          <w:rtl/>
        </w:rPr>
        <w:t>קיצבה</w:t>
      </w:r>
      <w:proofErr w:type="spellEnd"/>
      <w:r w:rsidR="00DA2670" w:rsidRPr="00DA2670">
        <w:rPr>
          <w:rFonts w:ascii="Arial" w:hAnsi="Arial" w:cs="Arial"/>
          <w:color w:val="000000"/>
          <w:sz w:val="28"/>
          <w:szCs w:val="28"/>
          <w:shd w:val="clear" w:color="auto" w:fill="FFFFFF"/>
          <w:rtl/>
        </w:rPr>
        <w:t xml:space="preserve"> מקרן סעיף 2 של ועידת התביעות; </w:t>
      </w:r>
      <w:proofErr w:type="spellStart"/>
      <w:r w:rsidR="00DA2670" w:rsidRPr="00DA2670">
        <w:rPr>
          <w:rFonts w:ascii="Arial" w:hAnsi="Arial" w:cs="Arial"/>
          <w:color w:val="000000"/>
          <w:sz w:val="28"/>
          <w:szCs w:val="28"/>
          <w:shd w:val="clear" w:color="auto" w:fill="FFFFFF"/>
          <w:rtl/>
        </w:rPr>
        <w:t>קיצבה</w:t>
      </w:r>
      <w:proofErr w:type="spellEnd"/>
      <w:r w:rsidR="00DA2670" w:rsidRPr="00DA2670">
        <w:rPr>
          <w:rFonts w:ascii="Arial" w:hAnsi="Arial" w:cs="Arial"/>
          <w:color w:val="000000"/>
          <w:sz w:val="28"/>
          <w:szCs w:val="28"/>
          <w:shd w:val="clear" w:color="auto" w:fill="FFFFFF"/>
          <w:rtl/>
        </w:rPr>
        <w:t xml:space="preserve"> ליוצאי מחנות וגטאות</w:t>
      </w:r>
      <w:r w:rsidR="00DA2670">
        <w:rPr>
          <w:rFonts w:ascii="Arial" w:hAnsi="Arial" w:cs="Arial" w:hint="cs"/>
          <w:color w:val="000000"/>
          <w:sz w:val="28"/>
          <w:szCs w:val="28"/>
          <w:rtl/>
        </w:rPr>
        <w:t>.</w:t>
      </w:r>
    </w:p>
    <w:p w:rsidR="00F24BF9" w:rsidRPr="00DA2670" w:rsidRDefault="00F24BF9" w:rsidP="00F24BF9">
      <w:pPr>
        <w:pStyle w:val="NormalWeb"/>
        <w:shd w:val="clear" w:color="auto" w:fill="FFFFFF"/>
        <w:bidi/>
        <w:spacing w:before="0" w:beforeAutospacing="0" w:after="0" w:afterAutospacing="0"/>
        <w:rPr>
          <w:rFonts w:ascii="Arial" w:hAnsi="Arial" w:cs="Arial"/>
          <w:color w:val="000000"/>
          <w:sz w:val="28"/>
          <w:szCs w:val="28"/>
        </w:rPr>
      </w:pPr>
    </w:p>
    <w:p w:rsidR="006B197C" w:rsidRPr="00AC03C8" w:rsidRDefault="006B197C" w:rsidP="006B197C">
      <w:pPr>
        <w:pStyle w:val="NormalWeb"/>
        <w:shd w:val="clear" w:color="auto" w:fill="FFFFFF"/>
        <w:bidi/>
        <w:spacing w:before="0" w:beforeAutospacing="0" w:after="0" w:afterAutospacing="0"/>
        <w:rPr>
          <w:rFonts w:ascii="Arial" w:hAnsi="Arial" w:cs="Arial" w:hint="cs"/>
          <w:color w:val="000000"/>
          <w:sz w:val="28"/>
          <w:szCs w:val="28"/>
          <w:rtl/>
        </w:rPr>
      </w:pPr>
    </w:p>
    <w:p w:rsidR="006B197C" w:rsidRDefault="006B197C" w:rsidP="006B197C">
      <w:pPr>
        <w:pStyle w:val="NormalWeb"/>
        <w:shd w:val="clear" w:color="auto" w:fill="FFFFFF"/>
        <w:bidi/>
        <w:spacing w:before="0" w:beforeAutospacing="0" w:after="0" w:afterAutospacing="0"/>
        <w:jc w:val="right"/>
        <w:rPr>
          <w:rFonts w:ascii="Arial" w:hAnsi="Arial" w:cs="Arial"/>
          <w:color w:val="000000"/>
          <w:rtl/>
        </w:rPr>
      </w:pPr>
    </w:p>
    <w:p w:rsidR="00DE567B" w:rsidRDefault="00DE567B">
      <w:pPr>
        <w:rPr>
          <w:rFonts w:hint="cs"/>
        </w:rPr>
      </w:pPr>
    </w:p>
    <w:sectPr w:rsidR="00DE567B" w:rsidSect="00E227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A86"/>
    <w:rsid w:val="002E607E"/>
    <w:rsid w:val="006B197C"/>
    <w:rsid w:val="00A939C9"/>
    <w:rsid w:val="00AC03C8"/>
    <w:rsid w:val="00DA2670"/>
    <w:rsid w:val="00DE4B71"/>
    <w:rsid w:val="00DE567B"/>
    <w:rsid w:val="00E227EC"/>
    <w:rsid w:val="00ED3A86"/>
    <w:rsid w:val="00F24B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14090-1089-4B69-9641-F520E017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6B197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6B197C"/>
    <w:rPr>
      <w:color w:val="0000FF"/>
      <w:u w:val="single"/>
    </w:rPr>
  </w:style>
  <w:style w:type="character" w:styleId="FollowedHyperlink">
    <w:name w:val="FollowedHyperlink"/>
    <w:basedOn w:val="a0"/>
    <w:uiPriority w:val="99"/>
    <w:semiHidden/>
    <w:unhideWhenUsed/>
    <w:rsid w:val="002E60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127233">
      <w:bodyDiv w:val="1"/>
      <w:marLeft w:val="0"/>
      <w:marRight w:val="0"/>
      <w:marTop w:val="0"/>
      <w:marBottom w:val="0"/>
      <w:divBdr>
        <w:top w:val="none" w:sz="0" w:space="0" w:color="auto"/>
        <w:left w:val="none" w:sz="0" w:space="0" w:color="auto"/>
        <w:bottom w:val="none" w:sz="0" w:space="0" w:color="auto"/>
        <w:right w:val="none" w:sz="0" w:space="0" w:color="auto"/>
      </w:divBdr>
    </w:div>
    <w:div w:id="1125781864">
      <w:bodyDiv w:val="1"/>
      <w:marLeft w:val="0"/>
      <w:marRight w:val="0"/>
      <w:marTop w:val="0"/>
      <w:marBottom w:val="0"/>
      <w:divBdr>
        <w:top w:val="none" w:sz="0" w:space="0" w:color="auto"/>
        <w:left w:val="none" w:sz="0" w:space="0" w:color="auto"/>
        <w:bottom w:val="none" w:sz="0" w:space="0" w:color="auto"/>
        <w:right w:val="none" w:sz="0" w:space="0" w:color="auto"/>
      </w:divBdr>
    </w:div>
    <w:div w:id="12535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f.gov.il/hrights?gclid=CjwKEAjwqcHLBRCq5uHTp%20LL12FISJAD6PgDI0DjPyaCa9QzLoVfV5f6njumOSEIkeG6ERb2v8VocyRoCkVPw_wcB"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210</Words>
  <Characters>1055</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dc:creator>
  <cp:keywords/>
  <dc:description/>
  <cp:lastModifiedBy>משתמש</cp:lastModifiedBy>
  <cp:revision>7</cp:revision>
  <dcterms:created xsi:type="dcterms:W3CDTF">2017-07-20T12:23:00Z</dcterms:created>
  <dcterms:modified xsi:type="dcterms:W3CDTF">2017-07-20T12:39:00Z</dcterms:modified>
</cp:coreProperties>
</file>